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87A" w:rsidRPr="00D7287A" w:rsidRDefault="00DA4D13" w:rsidP="00770649">
      <w:pPr>
        <w:jc w:val="center"/>
        <w:rPr>
          <w:b/>
          <w:color w:val="F79646" w:themeColor="accent6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10624" wp14:editId="4F755F6E">
                <wp:simplePos x="0" y="0"/>
                <wp:positionH relativeFrom="column">
                  <wp:posOffset>2386965</wp:posOffset>
                </wp:positionH>
                <wp:positionV relativeFrom="paragraph">
                  <wp:posOffset>634366</wp:posOffset>
                </wp:positionV>
                <wp:extent cx="4391025" cy="37719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377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D13" w:rsidRPr="00DA4D13" w:rsidRDefault="00DA4D13" w:rsidP="00DA4D13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Орден Кутузова — второй после ордена Суворова по порядку учреждения и старшинства «полководческий» орден. Это — единственный советский орден, разные степени которого учреждались в разное время. Указом Президиума ВС СССР от 8.02.1943 об учреждении военного ордена — ордена Кутузова III степени и о дополнении статута ордена Суворова была учреждена III степень ордена Кутузова, что привело его в соответствие с орденом Суворова по должностям награждаемых. В отличие от ордена Суворова, орден Кутузова имел более «оборонительный» и «штабной» характер, что отражалось в его Статуте. Знаменательно, что учреждён он был указом от 29 июля 1942 года, на следующий день после подписания знаменитого приказа Сталина № 227 от 28 июля 1942 года, известного в войсках как приказ «Ни шагу назад!».</w:t>
                            </w:r>
                          </w:p>
                          <w:p w:rsidR="00D7287A" w:rsidRPr="005207CA" w:rsidRDefault="00DA4D13" w:rsidP="00DA4D13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Решение об учреждении полководческих орденов Суворова, Кутузова и Александра Невского было принято в начале июня 1942 года. Разработкой эскизов новых орденов занимался Технический комитет Главного Интендантского управления Красной Армии. </w:t>
                            </w:r>
                            <w:proofErr w:type="gramStart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В конкурсе на создание проекта орденов принимали участие художник-архитектор Главного Интендантского управления Телятников И. С., художники Дмитриев С. И., </w:t>
                            </w:r>
                            <w:proofErr w:type="spellStart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Москалёв</w:t>
                            </w:r>
                            <w:proofErr w:type="spellEnd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Н. И., Кузнецов А. И., Каретников Н. А., архитекторы Руднев Л. В., Жолтовский И. В., </w:t>
                            </w:r>
                            <w:proofErr w:type="spellStart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Скокан</w:t>
                            </w:r>
                            <w:proofErr w:type="spellEnd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П. И., художник МХАТа </w:t>
                            </w:r>
                            <w:proofErr w:type="spellStart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Гремиславский</w:t>
                            </w:r>
                            <w:proofErr w:type="spellEnd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И. Я. В итоге 13 июля 1943 года приёмной комиссией был утверждён проект художника Москалева Н. И., будущего создателя</w:t>
                            </w:r>
                            <w:proofErr w:type="gramEnd"/>
                            <w:r w:rsidRPr="00DA4D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проектов орденов Богдана Хмельницкого и Славы, а также медалей за освобождение городов.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7.95pt;margin-top:49.95pt;width:345.75pt;height:29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" filled="f" stroked="f">
                <v:textbox>
                  <w:txbxContent>
                    <w:p w:rsidR="00DA4D13" w:rsidRPr="00DA4D13" w:rsidRDefault="00DA4D13" w:rsidP="00DA4D13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Орден Кутузова — второй после ордена Суворова по порядку учреждения и старшинства «полководческий» орден. Это — единственный советский орден, разные степени которого учреждались в разное время. Указом Президиума ВС СССР от 8.02.1943 об учреждении военного ордена — ордена Кутузова III степени и о дополнении статута ордена Суворова была учреждена III степень ордена Кутузова, что привело его в соответствие с орденом Суворова по должностям награждаемых. В отличие от ордена Суворова, орден Кутузова имел более «оборонительный» и «штабной» характер, что отражалось в его Статуте. Знаменательно, что учреждён он был указом от 29 июля 1942 года, на следующий день после подписания знаменитого приказа Сталина № 227 от 28 июля 1942 года, известного в войсках как приказ «Ни шагу назад!».</w:t>
                      </w:r>
                    </w:p>
                    <w:p w:rsidR="00D7287A" w:rsidRPr="005207CA" w:rsidRDefault="00DA4D13" w:rsidP="00DA4D13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</w:pPr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Решение об учреждении полководческих орденов Суворова, Кутузова и Александра Невского было принято в начале июня 1942 года. Разработкой эскизов новых орденов занимался Технический комитет Главного Интендантского управления Красной Армии. </w:t>
                      </w:r>
                      <w:proofErr w:type="gramStart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В конкурсе на создание проекта орденов принимали участие художник-архитектор Главного Интендантского управления Телятников И. С., художники Дмитриев С. И., </w:t>
                      </w:r>
                      <w:proofErr w:type="spellStart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Москалёв</w:t>
                      </w:r>
                      <w:proofErr w:type="spellEnd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Н. И., Кузнецов А. И., Каретников Н. А., архитекторы Руднев Л. В., Жолтовский И. В., </w:t>
                      </w:r>
                      <w:proofErr w:type="spellStart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Скокан</w:t>
                      </w:r>
                      <w:proofErr w:type="spellEnd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П. И., художник МХАТа </w:t>
                      </w:r>
                      <w:proofErr w:type="spellStart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Гремиславский</w:t>
                      </w:r>
                      <w:proofErr w:type="spellEnd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И. Я. В итоге 13 июля 1943 года приёмной комиссией был утверждён проект художника Москалева Н. И., будущего создателя</w:t>
                      </w:r>
                      <w:proofErr w:type="gramEnd"/>
                      <w:r w:rsidRPr="00DA4D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 проектов орденов Богдана Хмельницкого и Славы, а также медалей за освобождение городов.</w:t>
                      </w:r>
                    </w:p>
                  </w:txbxContent>
                </v:textbox>
              </v:shape>
            </w:pict>
          </mc:Fallback>
        </mc:AlternateContent>
      </w:r>
      <w:r w:rsidR="00DE7B3F">
        <w:rPr>
          <w:noProof/>
        </w:rPr>
        <w:drawing>
          <wp:anchor distT="0" distB="0" distL="114300" distR="114300" simplePos="0" relativeHeight="251662336" behindDoc="1" locked="0" layoutInCell="1" allowOverlap="1" wp14:anchorId="68F36366" wp14:editId="5C392608">
            <wp:simplePos x="0" y="0"/>
            <wp:positionH relativeFrom="column">
              <wp:posOffset>-3810</wp:posOffset>
            </wp:positionH>
            <wp:positionV relativeFrom="paragraph">
              <wp:posOffset>591820</wp:posOffset>
            </wp:positionV>
            <wp:extent cx="1352550" cy="1419860"/>
            <wp:effectExtent l="0" t="0" r="0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B3F">
        <w:rPr>
          <w:noProof/>
        </w:rPr>
        <w:drawing>
          <wp:anchor distT="0" distB="0" distL="114300" distR="114300" simplePos="0" relativeHeight="251663360" behindDoc="0" locked="0" layoutInCell="1" allowOverlap="1" wp14:anchorId="1774E2EA" wp14:editId="7A31F4F5">
            <wp:simplePos x="0" y="0"/>
            <wp:positionH relativeFrom="column">
              <wp:posOffset>529590</wp:posOffset>
            </wp:positionH>
            <wp:positionV relativeFrom="paragraph">
              <wp:posOffset>1794510</wp:posOffset>
            </wp:positionV>
            <wp:extent cx="1304925" cy="1353820"/>
            <wp:effectExtent l="0" t="0" r="952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649" w:rsidRPr="005303FD">
        <w:rPr>
          <w:noProof/>
          <w:color w:val="FABF8F" w:themeColor="accent6" w:themeTint="99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8239" behindDoc="1" locked="0" layoutInCell="1" allowOverlap="1" wp14:anchorId="698F65EB" wp14:editId="3D45DF95">
            <wp:simplePos x="0" y="0"/>
            <wp:positionH relativeFrom="column">
              <wp:posOffset>-270510</wp:posOffset>
            </wp:positionH>
            <wp:positionV relativeFrom="paragraph">
              <wp:posOffset>-269240</wp:posOffset>
            </wp:positionV>
            <wp:extent cx="7572375" cy="106965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6125"/>
                              </a14:imgEffect>
                              <a14:imgEffect>
                                <a14:saturation sat="160000"/>
                              </a14:imgEffect>
                              <a14:imgEffect>
                                <a14:brightnessContrast brigh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7CA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 xml:space="preserve">ОРДЕН 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«</w:t>
      </w:r>
      <w:r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КУТУЗОВА</w:t>
      </w:r>
      <w:r w:rsidR="00D7287A" w:rsidRPr="005303FD">
        <w:rPr>
          <w:b/>
          <w:color w:val="FABF8F" w:themeColor="accent6" w:themeTint="99"/>
          <w:sz w:val="72"/>
          <w:szCs w:val="7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</w:rPr>
        <w:t>»</w:t>
      </w:r>
    </w:p>
    <w:p w:rsidR="00D7287A" w:rsidRDefault="00DE7B3F">
      <w:r>
        <w:rPr>
          <w:noProof/>
        </w:rPr>
        <w:drawing>
          <wp:anchor distT="0" distB="0" distL="114300" distR="114300" simplePos="0" relativeHeight="251664384" behindDoc="0" locked="0" layoutInCell="1" allowOverlap="1" wp14:anchorId="3C9F3098" wp14:editId="42180C6A">
            <wp:simplePos x="0" y="0"/>
            <wp:positionH relativeFrom="column">
              <wp:posOffset>1092200</wp:posOffset>
            </wp:positionH>
            <wp:positionV relativeFrom="paragraph">
              <wp:posOffset>2379980</wp:posOffset>
            </wp:positionV>
            <wp:extent cx="1295400" cy="137287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7A" w:rsidRDefault="00D7287A"/>
    <w:p w:rsidR="00D7287A" w:rsidRDefault="00D7287A"/>
    <w:p w:rsidR="00D7287A" w:rsidRPr="00910F4F" w:rsidRDefault="00045C1F" w:rsidP="00045C1F">
      <w:pPr>
        <w:pStyle w:val="a5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10F4F">
        <w:rPr>
          <w:rFonts w:ascii="Times New Roman" w:hAnsi="Times New Roman" w:cs="Times New Roman"/>
          <w:b/>
          <w:sz w:val="36"/>
          <w:szCs w:val="36"/>
        </w:rPr>
        <w:t>от имени Президиума Верховного Совета Союза ССР награждаю</w:t>
      </w:r>
    </w:p>
    <w:p w:rsidR="00045C1F" w:rsidRPr="005207CA" w:rsidRDefault="005207CA" w:rsidP="00045C1F">
      <w:pPr>
        <w:pStyle w:val="a5"/>
        <w:jc w:val="center"/>
        <w:rPr>
          <w:rFonts w:ascii="Times New Roman" w:hAnsi="Times New Roman" w:cs="Times New Roman"/>
          <w:b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ОРДЕНОМ «</w:t>
      </w:r>
      <w:r w:rsidR="002D1855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КУТУЗОВА </w:t>
      </w:r>
      <w:r w:rsidR="002D1855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2D1855" w:rsidRPr="002D1855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2D1855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степени</w:t>
      </w:r>
      <w:r w:rsidRPr="005207CA">
        <w:rPr>
          <w:rFonts w:ascii="Times New Roman" w:hAnsi="Times New Roman" w:cs="Times New Roman"/>
          <w:b/>
          <w:color w:val="FABF8F" w:themeColor="accent6" w:themeTint="99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045C1F" w:rsidRDefault="00045C1F" w:rsidP="00045C1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D1855" w:rsidRDefault="002D1855" w:rsidP="00910F4F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Заместителя начальника Тыла Красной Армии</w:t>
      </w:r>
    </w:p>
    <w:p w:rsidR="00910F4F" w:rsidRDefault="002D1855" w:rsidP="00910F4F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Генерал-лейтенанта</w:t>
      </w:r>
    </w:p>
    <w:p w:rsidR="00910F4F" w:rsidRDefault="002D1855" w:rsidP="005303FD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ЕРМОЛИНА ПАВЛА АНДРЕЕВИЧА</w:t>
      </w:r>
    </w:p>
    <w:p w:rsidR="005303FD" w:rsidRDefault="005303FD" w:rsidP="00045C1F">
      <w:pPr>
        <w:pStyle w:val="a5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C64C4" w:rsidRDefault="002D1855" w:rsidP="000C64C4">
      <w:pPr>
        <w:pStyle w:val="a5"/>
        <w:ind w:left="567" w:right="566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</w:t>
      </w:r>
      <w:r w:rsidR="000C64C4">
        <w:rPr>
          <w:rFonts w:ascii="Times New Roman" w:hAnsi="Times New Roman" w:cs="Times New Roman"/>
          <w:b/>
          <w:sz w:val="36"/>
          <w:szCs w:val="36"/>
        </w:rPr>
        <w:t>а</w:t>
      </w:r>
      <w:r>
        <w:rPr>
          <w:rFonts w:ascii="Times New Roman" w:hAnsi="Times New Roman" w:cs="Times New Roman"/>
          <w:b/>
          <w:sz w:val="36"/>
          <w:szCs w:val="36"/>
        </w:rPr>
        <w:t xml:space="preserve"> успешное выполнение заданий Верховного Главного Командования по обеспечению действующей Красной Армии.</w:t>
      </w:r>
      <w:bookmarkStart w:id="0" w:name="_GoBack"/>
      <w:bookmarkEnd w:id="0"/>
    </w:p>
    <w:sectPr w:rsidR="000C64C4" w:rsidSect="0077064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45A82"/>
    <w:multiLevelType w:val="multilevel"/>
    <w:tmpl w:val="D88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50678C"/>
    <w:multiLevelType w:val="multilevel"/>
    <w:tmpl w:val="691C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87A"/>
    <w:rsid w:val="00045C1F"/>
    <w:rsid w:val="000C64C4"/>
    <w:rsid w:val="000E4364"/>
    <w:rsid w:val="00180406"/>
    <w:rsid w:val="002D1855"/>
    <w:rsid w:val="003E0C70"/>
    <w:rsid w:val="005207CA"/>
    <w:rsid w:val="005303FD"/>
    <w:rsid w:val="00602A06"/>
    <w:rsid w:val="00770649"/>
    <w:rsid w:val="00910F4F"/>
    <w:rsid w:val="00A64BB7"/>
    <w:rsid w:val="00CC4991"/>
    <w:rsid w:val="00D7287A"/>
    <w:rsid w:val="00DA4D13"/>
    <w:rsid w:val="00DE7B3F"/>
    <w:rsid w:val="00DF6627"/>
    <w:rsid w:val="00E97B9B"/>
    <w:rsid w:val="00F4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87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7287A"/>
    <w:pPr>
      <w:spacing w:after="0" w:line="240" w:lineRule="auto"/>
    </w:pPr>
  </w:style>
  <w:style w:type="paragraph" w:styleId="a6">
    <w:name w:val="Normal (Web)"/>
    <w:basedOn w:val="a"/>
    <w:rsid w:val="005207CA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520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507B3-0214-4CC5-834C-FE04CBCD6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2013-05-07T13:00:00Z</cp:lastPrinted>
  <dcterms:created xsi:type="dcterms:W3CDTF">2013-05-07T12:56:00Z</dcterms:created>
  <dcterms:modified xsi:type="dcterms:W3CDTF">2013-05-07T13:01:00Z</dcterms:modified>
</cp:coreProperties>
</file>